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7-7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ntsorgung von Problemabfällen gemäß Verordnungen zum KrWG in 4 Losen für AWM Münst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